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Cene su porasle za 95% od dolaska SNS-a na vlast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2026-01-20</w:t>
      </w:r>
    </w:p>
    <w:p>
      <w:pPr/>
      <w:r>
        <w:t>2 мин. читања</w:t>
      </w:r>
    </w:p>
    <w:p/>
    <w:p>
      <w:r>
        <w:rPr>
          <w:b/>
        </w:rPr>
        <w:t xml:space="preserve">Detalji. </w:t>
      </w:r>
      <w:r>
        <w:t xml:space="preserve">Stranka Srbija Centar (SRCE) </w:t>
      </w:r>
      <w:hyperlink r:id="rId11">
        <w:r>
          <w:rPr>
            <w:color w:val="0000FF"/>
            <w:u w:val="single"/>
          </w:rPr>
          <w:t>izjavila</w:t>
        </w:r>
      </w:hyperlink>
      <w:r>
        <w:t xml:space="preserve"> je, 13.decembra 2025. godine, da su cene udvostručene od dolaska SNS-a na vlast u Srbiji na osnovu statističkih podataka Republičkog zavoda za statistiku.</w:t>
      </w:r>
    </w:p>
    <w:p>
      <w:hyperlink r:id="rId12">
        <w:r>
          <w:rPr>
            <w:color w:val="0000FF"/>
            <w:u w:val="single"/>
          </w:rPr>
          <w:t>Takođe</w:t>
        </w:r>
      </w:hyperlink>
      <w:r>
        <w:t xml:space="preserve"> je izjavila da plate jedva sustižu svako povećanje cena i da posledično nije došlo do realnog povećanja životnog standarda u Srbiji od dolaska SNS-a na vlast. Kao primer su uzeli rast cena energenata. Tokom SNS vlasti  akciza na benzin povećana je sa 49 dinara po litru na 70 dinara po litru, a dizela sa 37 dinara po litru na 72 dinara dinara po litru, napomenuli su i rast cena struje nakon kolapsa EPS-a 2022. godine što je dovelo do poskupljenja struje za 43% (cene struje u Srbiji su među najvišim u Evropi).</w:t>
      </w:r>
    </w:p>
    <w:p>
      <w:hyperlink r:id="rId13">
        <w:r>
          <w:rPr>
            <w:color w:val="0000FF"/>
            <w:u w:val="single"/>
          </w:rPr>
          <w:t>Kritikovan</w:t>
        </w:r>
      </w:hyperlink>
      <w:r>
        <w:t xml:space="preserve"> je i “model” privlačenja stranih direktnih investicija (SDI) kao glavni pokretač privrede, a kao alternativu nude jačanje vladavine prava, suzbijanje korupcije i državno stimulisanje kvalitetnog obrazovanja i domaćeg preduzetništva što će omogućiti “rast produktivnosti i organski rast domaće privrede“.</w:t>
      </w:r>
    </w:p>
    <w:p>
      <w:r>
        <w:rPr>
          <w:b/>
        </w:rPr>
        <w:t xml:space="preserve">Treba da znate. </w:t>
      </w:r>
      <w:r>
        <w:t xml:space="preserve">SRCE je stranka osnovana od strane bivšeg generala </w:t>
      </w:r>
      <w:hyperlink r:id="rId14">
        <w:r>
          <w:rPr>
            <w:color w:val="0000FF"/>
            <w:u w:val="single"/>
          </w:rPr>
          <w:t>Zdravka</w:t>
        </w:r>
      </w:hyperlink>
      <w:r>
        <w:t xml:space="preserve"> Ponoša koji je učestvovao u međuimperijalističkom ratu 1999. godine, a osnivanje stranke </w:t>
      </w:r>
      <w:hyperlink r:id="rId15">
        <w:r>
          <w:rPr>
            <w:color w:val="0000FF"/>
            <w:u w:val="single"/>
          </w:rPr>
          <w:t>podržao</w:t>
        </w:r>
      </w:hyperlink>
      <w:r>
        <w:t xml:space="preserve"> je i prominentni kapitalista Zoran Drakulić.</w:t>
      </w:r>
    </w:p>
    <w:p>
      <w:r>
        <w:t>Njihove reformističke analize posledica kapitalizma su svojstvene skoro svakoj opozicionoj kapitalističkoj stranci poput SRCE, gde se sve posledice ekonomskog sistema pripisuju “lošim” korumpiranim individuama koje su na vlasti i jedini način da se ove posledice otklone jeste da izaberemo prave “dobre” ljude na funkcije.</w:t>
      </w:r>
    </w:p>
    <w:p>
      <w:r>
        <w:t>Takođe  pokušavaju da stvore nekakvu ideju da je radničkoj klasi Srbije u interesu da srpska kapitalistička privreda ne zavisi od uvoza kapitala iz jačih imperijalističkih zemalja (poput NR Kine ili Nemačke), već da ima izobilje sopstvenog kapitala koji će takođe izvoziti u druge zavisne kapitalističke zemlje i da posledično stekne jaču poziciju na međunarodnoj sceni. Ovakav san je samo u interesu srpske vladajuće kapitalističke klase koja tlači i eksploatiše većinu stanovništva, to jest, radničku klasu koja stvara sve društveno bogatstvo, a dobija samo mrvice istog dok kapitalisti prisvajaju lavovski deo.</w:t>
      </w:r>
    </w:p>
    <w:p>
      <w:r>
        <w:t>Ovo ne važi isključivo za našu zemlju. Naprotiv, ovo važi za sve zemlje sveta u epohi imperijalizma. Posledično, reformizam u okviru jedne države nije u stanju da otkloni objektivno stanje svetskog kapitalizma, a bilo kakve avanture i međuimperijalističke borbe za preraspodelu stranih tržišta i prirodnih resursa apsolutno nisu u interesu radnika sveta. Upravo su radnici tu na najvećem gubitku jer plaćaju sopstvenim životima međunarodnu borbu kapitalističkih kartela koji se kroz tu borbu obogaćuju.</w:t>
      </w:r>
    </w:p>
    <w:p>
      <w:r>
        <w:t>Uzrok lošeg života radnika nisu ni “pogrešni” buržoaski političari na vlasti, niti “pogrešan” odnos međunarodnih snaga i “pogrešno” nacrtane granice.</w:t>
      </w:r>
    </w:p>
    <w:p>
      <w:r>
        <w:rPr>
          <w:b/>
        </w:rPr>
        <w:t xml:space="preserve">Zaključak. </w:t>
      </w:r>
      <w:r>
        <w:t>Nikakve reforme koje pokušavaju da lepim rečima ulepšaju ugnjetavanje radnika ne mogu da donesu mir, blagostanje i demokratiju za veliku većinu svetskog stanovništva, već isključivo socijalistički sistem i vlast radničke klase.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cene-su-porasle-za-95-od-dolaska-sns-a-na-vlast" TargetMode="External"/><Relationship Id="rId11" Type="http://schemas.openxmlformats.org/officeDocument/2006/relationships/hyperlink" Target="https://share.google/Pfc4u8xBcB87MCeX3" TargetMode="External"/><Relationship Id="rId12" Type="http://schemas.openxmlformats.org/officeDocument/2006/relationships/hyperlink" Target="https://share.google/wPLzPB9iLBOkI3tqB" TargetMode="External"/><Relationship Id="rId13" Type="http://schemas.openxmlformats.org/officeDocument/2006/relationships/hyperlink" Target="https://share.google/JB099jWHzyjt478VE" TargetMode="External"/><Relationship Id="rId14" Type="http://schemas.openxmlformats.org/officeDocument/2006/relationships/hyperlink" Target="https://sr.wikipedia.org/sr-ec/%D0%A1%D1%80%D0%B1%D0%B8%D1%98%D0%B0_%D1%86%D0%B5%D0%BD%D1%82%D0%B0%D1%80" TargetMode="External"/><Relationship Id="rId15" Type="http://schemas.openxmlformats.org/officeDocument/2006/relationships/hyperlink" Target="https://share.google/Ruyj21AjAy9ZsGFd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