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Индијске ”комунистичке партије” стале на страну индијске владе у кашмирском конфликту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2025-05-15</w:t>
      </w:r>
    </w:p>
    <w:p>
      <w:pPr/>
      <w:r>
        <w:t>2 мин. читања</w:t>
      </w:r>
    </w:p>
    <w:p/>
    <w:p>
      <w:r>
        <w:t>Две главне ”комунистичке партије” у Индији, које представљају земљу у Солиднету, стале су на страну индијске државе током ескалације у Кашмиру.</w:t>
      </w:r>
    </w:p>
    <w:p>
      <w:r>
        <w:t>Након покретања индијске војне операције ”</w:t>
      </w:r>
      <w:hyperlink r:id="rId11">
        <w:r>
          <w:rPr>
            <w:color w:val="0000FF"/>
            <w:u w:val="single"/>
          </w:rPr>
          <w:t>Синдур</w:t>
        </w:r>
      </w:hyperlink>
      <w:r>
        <w:t>”, Комунистичка партија Индије (КПИ) и Комунистичка партија Индије (марксистичка) (КПИ(М)) издале су саопштења која одражавају наратив владе коју предводи БЈП и позивају на национално јединство.</w:t>
      </w:r>
    </w:p>
    <w:p>
      <w:r>
        <w:rPr>
          <w:b/>
        </w:rPr>
        <w:t>Детаљи</w:t>
      </w:r>
      <w:r>
        <w:t xml:space="preserve">. </w:t>
      </w:r>
      <w:hyperlink r:id="rId12">
        <w:r>
          <w:rPr>
            <w:color w:val="0000FF"/>
            <w:u w:val="single"/>
          </w:rPr>
          <w:t>Саопштење</w:t>
        </w:r>
      </w:hyperlink>
      <w:r>
        <w:t xml:space="preserve"> Комунистичке партије Индије тврдило је да влада ”није имала избора”, позивало је на националну солидарност и подржало војни одговор на ситуацију, истовремено нудећи пацифистичке позиве на мир.</w:t>
      </w:r>
    </w:p>
    <w:p>
      <w:r>
        <w:rPr>
          <w:b/>
        </w:rPr>
        <w:t>Цитат</w:t>
      </w:r>
      <w:r>
        <w:t xml:space="preserve">. </w:t>
      </w:r>
      <w:r>
        <w:rPr>
          <w:i/>
        </w:rPr>
        <w:t>”КПИ верује да Индија није имала много избора осим да одлучно одговори на изворе таквог тероризма... Циљана природа удара... демонстрира калибрисан и неескалирајући приступ, дајући приоритет одговорности без изазивања свеопштег сукоба. КПИ позива Владу Индије да одмах сазове састанак свих странака како би се ојачао национални консензус и колективна одлучност у борби против тероризма... Нека ово буде тренутак јединства, снаге и непоколебљиве посвећености правди и секуларним вредностима народа Индије.”</w:t>
      </w:r>
    </w:p>
    <w:p>
      <w:r>
        <w:t xml:space="preserve">► На састанку свих странака 8. маја, КПИ је поново потврдила подршку: </w:t>
      </w:r>
      <w:r>
        <w:rPr>
          <w:i/>
        </w:rPr>
        <w:t>”Чврсто смо уз нацију у борби против тероризма и верујемо да одговори у таквим критичним тренуцима морају одражавати јединство, одговорност и демократску инклузивност... највеће вредности наше нације су наше јединство, секуларизам и наш демократски дух... Тврдимо да су наши прави непријатељи тероризам и верски фундаментализам. Њима се мора супротставити колективно, сарадњом која превазилази границе и политичке поделе.”</w:t>
      </w:r>
    </w:p>
    <w:p>
      <w:r>
        <w:t xml:space="preserve">► КПИ(М) је такође </w:t>
      </w:r>
      <w:hyperlink r:id="rId13">
        <w:r>
          <w:rPr>
            <w:color w:val="0000FF"/>
            <w:u w:val="single"/>
          </w:rPr>
          <w:t>објавила</w:t>
        </w:r>
      </w:hyperlink>
      <w:r>
        <w:t xml:space="preserve"> саопштење о ”Операцији Синдур”. По садржају је углавном било исто као саопштење КПИ, позивајући на национално јединство.</w:t>
      </w:r>
    </w:p>
    <w:p>
      <w:r>
        <w:rPr>
          <w:b/>
        </w:rPr>
        <w:t>Цитат</w:t>
      </w:r>
      <w:r>
        <w:t xml:space="preserve">. </w:t>
      </w:r>
      <w:r>
        <w:rPr>
          <w:i/>
        </w:rPr>
        <w:t>”Операцију Синдур извеле су индијске оружане снаге са циљем уништавања терористичких кампова и инфраструктуре у делу Кашмира који окупира Пакистан, као и у самом Пакистану. Оружане снаге Индије саопштиле су да су ови удари били фокусирани, одмерени и неескалирајући и успешно изведени на девет места. На састанку свих странака који је сазвала Савезна влада, све политичке странке су пружиле подршку мерама које је предузела Савезна влада усмереним против терориста и њихових налогодаваца... Индијска влада треба да осигура да се заштити јединство народа и интегритет земље.”</w:t>
      </w:r>
    </w:p>
    <w:p>
      <w:r>
        <w:t xml:space="preserve">► </w:t>
      </w:r>
      <w:hyperlink r:id="rId14">
        <w:r>
          <w:rPr>
            <w:color w:val="0000FF"/>
            <w:u w:val="single"/>
          </w:rPr>
          <w:t>Став</w:t>
        </w:r>
      </w:hyperlink>
      <w:r>
        <w:t xml:space="preserve"> Комунистичке партије Пакистана (КПП) био је јаснији, осуђујући акције обе државе и упозоравајући да национализам прикрива продубљивање кризе.</w:t>
      </w:r>
    </w:p>
    <w:p>
      <w:r>
        <w:rPr>
          <w:b/>
        </w:rPr>
        <w:t>Цитат</w:t>
      </w:r>
      <w:r>
        <w:t xml:space="preserve">. </w:t>
      </w:r>
      <w:r>
        <w:rPr>
          <w:i/>
        </w:rPr>
        <w:t>”Комунистичка партија Пакистана оштро осуђује војну агресију коју је покренула индијска буржоаска држава и контра-агресију коју је покренула пакистанска владајућа класа... Тврдимо да радне масе Индије и Пакистана немају удела у националистичком звекетању оружјем њихових владајућих класа... Такви војни потези представљају скретање пажње, димну завесу за прикривање продубљивања кризе капиталистичке експлоатације, инфлације, незапослености и друштвених немира. То је тактика коју буржоаски режими дуго користе да подстакну реакционарни национализам и угуше растући талас класне свести... пут ка трајном миру не лежи у дипломатским фластер-решењима између зараћених држава, већ у револуционарној трансформацији друштва кроз рушење капитализма.”</w:t>
      </w:r>
    </w:p>
    <w:p>
      <w:r>
        <w:t>► Ово саопштење много више одговара пролетерском интернационализму. КПП је нагласио да овај рат користи капиталистима, одбацујући и национализам и ”дипломатске фластере”.</w:t>
      </w:r>
    </w:p>
    <w:p>
      <w:r>
        <w:rPr>
          <w:b/>
        </w:rPr>
        <w:t>Контекст</w:t>
      </w:r>
      <w:r>
        <w:t xml:space="preserve">. КПИ, КПИ(М) и КПП су </w:t>
      </w:r>
      <w:hyperlink r:id="rId15">
        <w:r>
          <w:rPr>
            <w:color w:val="0000FF"/>
            <w:u w:val="single"/>
          </w:rPr>
          <w:t>чланови</w:t>
        </w:r>
      </w:hyperlink>
      <w:r>
        <w:t xml:space="preserve"> ”Међународног састанка комунистичких и радничких партија”, познатог и као ”Солиднет”, по свом информативном порталу.</w:t>
      </w:r>
    </w:p>
    <w:p>
      <w:r>
        <w:t xml:space="preserve">► Покренута од стране </w:t>
      </w:r>
      <w:hyperlink r:id="rId16">
        <w:r>
          <w:rPr>
            <w:color w:val="0000FF"/>
            <w:u w:val="single"/>
          </w:rPr>
          <w:t>Комунистичке партије Грчке</w:t>
        </w:r>
      </w:hyperlink>
      <w:r>
        <w:t xml:space="preserve"> 1998. године, ова структура тврди да формално уједињује комунистичке партије које се придржавају марксистичко-лењинистичких принципа.</w:t>
      </w:r>
    </w:p>
    <w:p>
      <w:r>
        <w:t>► У стварности, њени редови укључују бројна одступања. Међу члановима Солиднет-а су социјал-шовинисти из КПРФ и РКРП, кинески капиталисти које представља КПК, џучеистички ревизионисти из РПК и други опортунисти.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indijske-komunisticke-partije-stale-na-stranu-indijske-vlade-u-kasmirskom-konfliktu" TargetMode="External"/><Relationship Id="rId11" Type="http://schemas.openxmlformats.org/officeDocument/2006/relationships/hyperlink" Target="https://www.aljazeera.com/news/2025/5/7/operation-sindoor-whats-the-significance-of-indias-pakistan-targets" TargetMode="External"/><Relationship Id="rId12" Type="http://schemas.openxmlformats.org/officeDocument/2006/relationships/hyperlink" Target="http://solidnet.org/article/CP-of-India-CPI-on-Operation-Sindoor-by-Indian-Armed-Forces/" TargetMode="External"/><Relationship Id="rId13" Type="http://schemas.openxmlformats.org/officeDocument/2006/relationships/hyperlink" Target="https://cpim.org/on-operation-sindoor/" TargetMode="External"/><Relationship Id="rId14" Type="http://schemas.openxmlformats.org/officeDocument/2006/relationships/hyperlink" Target="http://solidnet.org/article/CP-of-Pakistan-No-INDO-PAK-War-but-Class-War-Down-with-Bourgeois-Militarism-Forward-with-Proletarian-Internationalism/" TargetMode="External"/><Relationship Id="rId15" Type="http://schemas.openxmlformats.org/officeDocument/2006/relationships/hyperlink" Target="http://solidnet.org/links/communist-and-workers-parties/" TargetMode="External"/><Relationship Id="rId16" Type="http://schemas.openxmlformats.org/officeDocument/2006/relationships/hyperlink" Target="https://www.idcommunism.com/2022/11/kke-on-ideological-political-confrontation-at-the-22nd-IMCW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