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Избори 2023.</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2023-10-01</w:t>
      </w:r>
    </w:p>
    <w:p>
      <w:pPr/>
      <w:r>
        <w:t>1 мин. читања</w:t>
      </w:r>
    </w:p>
    <w:p/>
    <w:p>
      <w:r>
        <w:t>Широм Србије, градоначелници и градоначелнице подносе оставке на своје функције као увод у локалне изборе 2023. До сада су то учинили градоначелници Краљева, Трстеника, Смедерева, Прибоја, Пријепоља, Пожеге, Шапца, Тополе, Велике Плане, Лапова, Великог Градишта, Жабара, Петровца на Млави, Малог Црнића, Жагубице, Богатића, Владимираца и Коцељеве.</w:t>
      </w:r>
    </w:p>
    <w:p>
      <w:r>
        <w:t>Да би се избори одржали 17. децембра, како је најавио Председник републике; оставке на преостале функције градоначелника потребно је донети до 03. октобра како би се испунио рок за одржавање избора.</w:t>
      </w:r>
    </w:p>
    <w:p>
      <w:r>
        <w:t>Као припрему за ове изборе, оставку је дао и градоначелник Београда Александар Шапић, те ће ови избори покрити и главни град.</w:t>
      </w:r>
    </w:p>
    <w:p>
      <w:r>
        <w:t>Према извештавању Н1 и парламентарни избори би требало бити одржани 17. децембра. Како наводи Н1 премијерка је тражила од државних секретара и министара у Влади да све уредбе и прописе који су у процедури буду усвојени како би се могли расписати парламентарни избори.</w:t>
      </w:r>
    </w:p>
    <w:p>
      <w:r>
        <w:t>А зашто избори баш сада? Српска буржоазија се налази у перманентно контрадикторном положају између својих претензија на Косово и жеље за чланство у картелу ЕУ, па је тако и у константној опасности од потеза својих савезника са Запада или Истока. У садашњој ситуацији на Косову, и са како наводе албански медији појачаним утицајем паравојних група из Русије, власт жели да предупреди коришћење ситуације од стране истих и изборима и прављењем буке о “несрећама Срба на Косову”.</w:t>
      </w:r>
      <w:r>
        <w:br/>
      </w:r>
    </w:p>
    <w:p>
      <w:r>
        <w:t>Извори:</w:t>
      </w:r>
      <w:r>
        <w:br/>
      </w:r>
      <w:hyperlink r:id="rId11">
        <w:r>
          <w:rPr>
            <w:color w:val="0000FF"/>
            <w:u w:val="single"/>
          </w:rPr>
          <w:t>https://n1info.rs/vesti/n1-saznaje-parlamentarni-iztbori-ce-biti-odrzani-17-decembra/</w:t>
        </w:r>
      </w:hyperlink>
      <w:r>
        <w:br/>
      </w:r>
      <w:hyperlink r:id="rId12">
        <w:r>
          <w:rPr>
            <w:color w:val="0000FF"/>
            <w:u w:val="single"/>
          </w:rPr>
          <w:t>https://www.blic.rs/vesti/politika/uvod-u-lokalne-izbore-u-srbiji-celni-ljudi-opstina-i-gradova-podnose-ostavke/l0t48rv</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izbori-2023" TargetMode="External"/><Relationship Id="rId11" Type="http://schemas.openxmlformats.org/officeDocument/2006/relationships/hyperlink" Target="https://n1info.rs/vesti/n1-saznaje-parlamentarni-iztbori-ce-biti-odrzani-17-decembra/" TargetMode="External"/><Relationship Id="rId12" Type="http://schemas.openxmlformats.org/officeDocument/2006/relationships/hyperlink" Target="https://www.blic.rs/vesti/politika/uvod-u-lokalne-izbore-u-srbiji-celni-ljudi-opstina-i-gradova-podnose-ostavke/l0t48r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