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демократској републици као перфектној љуштури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2025-11-18</w:t>
      </w:r>
    </w:p>
    <w:p>
      <w:pPr/>
    </w:p>
    <w:p/>
    <w:p>
      <w:r>
        <w:t>Свемоћ „богатства" сигурнија је у демократској републици зато што она не зависи од рђаве политичке љуштуре, капитализма.</w:t>
      </w:r>
    </w:p>
    <w:p>
      <w:r>
        <w:t>Демократска република је најбоља могућа политичка љуштура капитализма, и зато капитал, завладавши (преко Паљчинских, Цернова, Церетелија и комп.) том најбољом љуштуром, заснива своју власт тако солидно, тако сигурно, Да никаква смена ни личности, ни установа, ни партија буржоаске демократске републике не потреса ту власт.</w:t>
      </w:r>
    </w:p>
    <w:p>
      <w:r>
        <w:t>В. И. Лењин</w:t>
      </w:r>
    </w:p>
    <w:p>
      <w:r>
        <w:t>„Држава и револуција“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demokratskoj-republici-kao-perfektnoj-ljusturi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