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Лењин о крају експлоатације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5332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33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2025-11-12</w:t>
      </w:r>
    </w:p>
    <w:p>
      <w:pPr/>
    </w:p>
    <w:p/>
    <w:p>
      <w:r>
        <w:t>Ни један закон на свету не може укинути неједнакост и експлоатацију докле год претрајава производња за тржиште, и докле год постоји господарство новца и моћ капитала.</w:t>
      </w:r>
    </w:p>
    <w:p>
      <w:r>
        <w:t>Експлоатација се може у потпуности укинути само кад се сва земља, фабрике и алат предају радничкој класи и када се крупна друштвена и планирана производња успостави.</w:t>
      </w:r>
    </w:p>
    <w:p>
      <w:r>
        <w:t xml:space="preserve">В.И. Лењин. </w:t>
      </w:r>
    </w:p>
    <w:p>
      <w:r>
        <w:t>„Земљишно питање и борба за слободу"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lenjin-o-kraju-eksploatacij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