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Лењин о национализму као разједињавајућој сили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2025-11-20</w:t>
      </w:r>
    </w:p>
    <w:p>
      <w:pPr/>
    </w:p>
    <w:p/>
    <w:p>
      <w:r>
        <w:t>Агресивни буржоаски национализам, који трује умове радника, затупљује и разједињује их како би их буржоазија држала на повоцу - таква је фундаментална истина времена.</w:t>
      </w:r>
    </w:p>
    <w:p>
      <w:r>
        <w:t xml:space="preserve">В.И.Лењин. </w:t>
      </w:r>
    </w:p>
    <w:p>
      <w:r>
        <w:t>„Критичке белешке о националном питању"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lenjin-o-nacionalizmu-kao-razjedinjavajucoj-sil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