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Lenjin o stvarnom sadržaju imperijalističkih ratova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2026-04-14</w:t>
      </w:r>
    </w:p>
    <w:p>
      <w:pPr/>
    </w:p>
    <w:p/>
    <w:p>
      <w:r>
        <w:t>„Borba za tržišta i za slobodu pljačke stranih zemalja, nastojanje da se uguši revolucionarni pokret proletarijata i demokratije u pojedinim zemljama, težnja da se obmanu, razjedine i pokolju proleteri svih zemalja, suprotstavljanjem najamnih robova jedne nacije najamnim robovima druge nacije radi koristi buržoazije — to je jedini stvarni sadržaj i značaj ovog rata.“</w:t>
      </w:r>
    </w:p>
    <w:p>
      <w:r>
        <w:rPr>
          <w:b/>
        </w:rPr>
        <w:t>I. V. Lenjin,</w:t>
      </w:r>
      <w:r>
        <w:rPr>
          <w:b/>
        </w:rPr>
        <w:br/>
      </w:r>
      <w:r>
        <w:rPr>
          <w:b/>
        </w:rPr>
        <w:t>„Zadaci revolucionarne socijaldemokratije u evropskom ratu“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rs.politsturm.com/lenjin-o-stvarnom-sadrzaju-imperijalistickih-ra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