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Наставак отпуштања у фабрици Елрад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2025-10-28</w:t>
      </w:r>
    </w:p>
    <w:p>
      <w:pPr/>
      <w:r>
        <w:t>2 мин. читања</w:t>
      </w:r>
    </w:p>
    <w:p/>
    <w:p>
      <w:r>
        <w:t>Упркос "великог успеха", и хвалоспева синдикалних вођа на рачун добрих капиталиста, у фабрици Елрад насављено је са одпуштањем радника.</w:t>
      </w:r>
    </w:p>
    <w:p>
      <w:r>
        <w:rPr>
          <w:b/>
        </w:rPr>
        <w:t xml:space="preserve">Детаљи. </w:t>
      </w:r>
      <w:hyperlink r:id="rId11">
        <w:r>
          <w:rPr>
            <w:color w:val="0000FF"/>
            <w:u w:val="single"/>
          </w:rPr>
          <w:t>Недавно</w:t>
        </w:r>
      </w:hyperlink>
      <w:r>
        <w:t xml:space="preserve"> је руководство фабрике Елрад из Власнотинца својим радницима поставило рок до 28. октобра, до кога би одређен број њих требало да се јаве и дају „добровољни отказ“.</w:t>
      </w:r>
    </w:p>
    <w:p>
      <w:r>
        <w:t>► Радници кажу да још увек нико није потписао уговор али да се плаше да ће уколико то не урадe „</w:t>
      </w:r>
      <w:hyperlink r:id="rId11">
        <w:r>
          <w:rPr>
            <w:color w:val="0000FF"/>
            <w:u w:val="single"/>
          </w:rPr>
          <w:t>ипак остати без посла, али и без икакве накнаде</w:t>
        </w:r>
      </w:hyperlink>
      <w:r>
        <w:t>“.</w:t>
      </w:r>
    </w:p>
    <w:p>
      <w:r>
        <w:rPr>
          <w:b/>
        </w:rPr>
        <w:t xml:space="preserve">Контекст. </w:t>
      </w:r>
      <w:r>
        <w:t xml:space="preserve">Све ово догађа се након штрајка о коме смо већ </w:t>
      </w:r>
      <w:hyperlink r:id="rId12">
        <w:r>
          <w:rPr>
            <w:color w:val="0000FF"/>
            <w:u w:val="single"/>
          </w:rPr>
          <w:t>писали</w:t>
        </w:r>
      </w:hyperlink>
      <w:r>
        <w:t xml:space="preserve">, а који је уз велику помпу и </w:t>
      </w:r>
      <w:hyperlink r:id="rId13">
        <w:r>
          <w:rPr>
            <w:color w:val="0000FF"/>
            <w:u w:val="single"/>
          </w:rPr>
          <w:t>узхићење</w:t>
        </w:r>
      </w:hyperlink>
      <w:r>
        <w:t xml:space="preserve"> од стране синдиката наведен као модел по коме би се требало даље водити у решавању радничких проблема.</w:t>
      </w:r>
    </w:p>
    <w:p>
      <w:r>
        <w:rPr>
          <w:b/>
        </w:rPr>
        <w:t xml:space="preserve">Шта је важно знати? </w:t>
      </w:r>
      <w:r>
        <w:t xml:space="preserve">Из примера стављеног пред нас сада можемо видети да је послодавац првом приликом коју је добио, након што је радничко организовање „угушено у колевци“, погазио своја обећања и наставио да хладнокрвно поступа према интересима стварања профита. </w:t>
      </w:r>
    </w:p>
    <w:p>
      <w:r>
        <w:t xml:space="preserve">► Наш капиталиста је у овоме добио велику подршку од Савеза Cамосталних Cиндиката Србије (СССС) и Самосталног Cиндиката Mеталац (ССМ), без чије верне службе би морао мало више да се помучи како би сузбио незадовољство радника. </w:t>
      </w:r>
    </w:p>
    <w:p>
      <w:r>
        <w:t xml:space="preserve">► Како се у овом случају намера синдиката уопште није крила ми ћемо вам у даљем тексту дати </w:t>
      </w:r>
      <w:hyperlink r:id="rId13">
        <w:r>
          <w:rPr>
            <w:color w:val="0000FF"/>
            <w:u w:val="single"/>
          </w:rPr>
          <w:t>изјаву</w:t>
        </w:r>
      </w:hyperlink>
      <w:r>
        <w:t xml:space="preserve"> председника ССМ у целости, након „великог успеха“.</w:t>
      </w:r>
    </w:p>
    <w:p>
      <w:r>
        <w:rPr>
          <w:b/>
        </w:rPr>
        <w:t>Цитат.</w:t>
      </w:r>
      <w:r>
        <w:t xml:space="preserve"> „Успели смо да пронађемо заједнички језик и покажемо да дијалог и компромис могу дати најбоље резултате за све стране. Захваљујем се послодавцу који је, упркос исхитреној одлуци о штрајку, показао пуно разумевање за запослене и њихове проблеме. Ово је редак пример послодавца са којим је у овако кратком року постигнут договор. Сведоци смо да индустријски сектор у Србији пролази кроз тежак период, што даје додатну тежину и вредност предлозима које је Елрад прихватио. Знамо да ће то бити додатни организациони и финансијски терет за менаџмент и управо због тога ценимо њихову спремност да тај терет преузму“ </w:t>
      </w:r>
    </w:p>
    <w:p>
      <w:r>
        <w:t xml:space="preserve">► Након наставка отпуштања у Елраду ова изјава постаје набољи пример све беде неких треутних синдиката у Cрбији чији циљ је гушење радничке свести у кординацији са капиталистима. </w:t>
      </w:r>
    </w:p>
    <w:p>
      <w:r>
        <w:rPr>
          <w:b/>
        </w:rPr>
        <w:t>Закључак.</w:t>
      </w:r>
      <w:r>
        <w:t xml:space="preserve"> Овахав исход само доказује тачност наше </w:t>
      </w:r>
      <w:hyperlink r:id="rId12">
        <w:r>
          <w:rPr>
            <w:color w:val="0000FF"/>
            <w:u w:val="single"/>
          </w:rPr>
          <w:t>пређашње оцене</w:t>
        </w:r>
      </w:hyperlink>
      <w:r>
        <w:t xml:space="preserve"> тренутних сидниката. Битно је у вези овога нагласити ограниченост синдикалне борбе (чак и оне која за разлику од тренутног стања у Србији јесте борбена и фокусирана на побољшавање услова рада) чији циљеви не представљају жељу за одбацивањем капиталистичког начина производње и успостављања социјалистичке производње за задовољавање људских потреба, већ покушаји реформисања капитализма који ултимативно неће уродити плодом. </w:t>
      </w:r>
    </w:p>
    <w:p>
      <w:r>
        <w:t>Као комунисти поребно је да разумемо да је синдикална борба, како је то и Лењин у свом делу „Шта да се ради“ правилно увидео, резултат заоштравања противречности између рада и капитала који се у овом тренутку догађа због све жустријег такмичења империјалистичких блокова и економске кризе која произилази из из тог такмичења. Наша улога је да упоредо са развојем све борбенијег и јачег радничког покрета развијамо теоретски сагласну, и кохезивну комунистичку организацију која ће радницима указати на правилан пут до успостављања социјалистичке државе и спустити науку Марксизма-Лењинизма у масе.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nastavak-otpustanja-u-fabrici-elrad" TargetMode="External"/><Relationship Id="rId11" Type="http://schemas.openxmlformats.org/officeDocument/2006/relationships/hyperlink" Target="https://resetka.rs/novi-talas-otkaza-u-elradu-jos-50-radnika-ostaje-bez-posla-do-kraja-meseca/" TargetMode="External"/><Relationship Id="rId12" Type="http://schemas.openxmlformats.org/officeDocument/2006/relationships/hyperlink" Target="https://rs.politsturm.com/strajk-ili-dogovor-o-dogadjajima-u-firmi-elrad" TargetMode="External"/><Relationship Id="rId13" Type="http://schemas.openxmlformats.org/officeDocument/2006/relationships/hyperlink" Target="https://sindikat.rs/2025/09/19/elrad-serbia-i-samostalni-sindikat-metalaca-srbije-postigli-dogovor-poslodavac-za-prim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