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Ponovno naoružavanje EU dostiglo 400 milijardi evra u 2025-toj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2025-12-05</w:t>
      </w:r>
    </w:p>
    <w:p>
      <w:pPr/>
      <w:r>
        <w:t>1 мин. читања</w:t>
      </w:r>
    </w:p>
    <w:p/>
    <w:p>
      <w:r>
        <w:t>Procenjuje se da će Evropska unija ove godine potrošiti skoro 400 milijardi evra na ponovno naoružavanje. Odakle dolazi ovaj novac?</w:t>
      </w:r>
    </w:p>
    <w:p>
      <w:r>
        <w:rPr>
          <w:b/>
        </w:rPr>
        <w:t>Detalji.</w:t>
      </w:r>
      <w:r>
        <w:t xml:space="preserve"> Troškovi odbrane EU dostigli su </w:t>
      </w:r>
      <w:hyperlink r:id="rId11">
        <w:r>
          <w:rPr>
            <w:color w:val="0000FF"/>
            <w:u w:val="single"/>
          </w:rPr>
          <w:t>334 milijarde</w:t>
        </w:r>
      </w:hyperlink>
      <w:r>
        <w:t xml:space="preserve"> evra 2024, u odnosu na 218 milijardi evra 2021. — povećanje od 80% za tri godine, što predstavlja najbrži rast troškova odbrane u istoriji EU. Očekuje se da će EU na odbranu u 2025 potrošiti približno </w:t>
      </w:r>
      <w:hyperlink r:id="rId11">
        <w:r>
          <w:rPr>
            <w:color w:val="0000FF"/>
            <w:u w:val="single"/>
          </w:rPr>
          <w:t>392 milijarde evra</w:t>
        </w:r>
      </w:hyperlink>
      <w:r>
        <w:t>.</w:t>
      </w:r>
    </w:p>
    <w:p>
      <w:r>
        <w:t xml:space="preserve">Do 2030, EU program „Readiness“ ovlašćuje države članice da mobilizuju do 800 milijardi evra za nove fabrike oružja, </w:t>
      </w:r>
      <w:hyperlink r:id="rId12">
        <w:r>
          <w:rPr>
            <w:color w:val="0000FF"/>
            <w:u w:val="single"/>
          </w:rPr>
          <w:t>centre za dronove i pogone za municiju</w:t>
        </w:r>
      </w:hyperlink>
      <w:r>
        <w:t>.</w:t>
      </w:r>
    </w:p>
    <w:p>
      <w:r>
        <w:t xml:space="preserve">Nemačka planira da potroši 90,6 milijardi evra na odbranu u 2025. i </w:t>
      </w:r>
      <w:hyperlink r:id="rId13">
        <w:r>
          <w:rPr>
            <w:color w:val="0000FF"/>
            <w:u w:val="single"/>
          </w:rPr>
          <w:t>da uloži 650 milijardi</w:t>
        </w:r>
      </w:hyperlink>
      <w:r>
        <w:t xml:space="preserve"> evra u ponovno naoružavanje u </w:t>
      </w:r>
      <w:hyperlink r:id="rId14">
        <w:r>
          <w:rPr>
            <w:color w:val="0000FF"/>
            <w:u w:val="single"/>
          </w:rPr>
          <w:t>narednih pet godina</w:t>
        </w:r>
      </w:hyperlink>
      <w:r>
        <w:t xml:space="preserve">, kombinujući redovne vojne izdatke sa 377 milijardi evra dodeljenih za nabavku novog oružja. Sve će se to </w:t>
      </w:r>
      <w:hyperlink r:id="rId15">
        <w:r>
          <w:rPr>
            <w:color w:val="0000FF"/>
            <w:u w:val="single"/>
          </w:rPr>
          <w:t>finansirati dodatnim zaduživanjem i relaksiranjem fiskalnih ograničenja</w:t>
        </w:r>
      </w:hyperlink>
      <w:r>
        <w:t>.</w:t>
      </w:r>
    </w:p>
    <w:p>
      <w:r>
        <w:t xml:space="preserve">U Francuskoj, vojni budžet za 2025. iznosi </w:t>
      </w:r>
      <w:hyperlink r:id="rId16">
        <w:r>
          <w:rPr>
            <w:color w:val="0000FF"/>
            <w:u w:val="single"/>
          </w:rPr>
          <w:t>52,3 milijarde</w:t>
        </w:r>
      </w:hyperlink>
      <w:r>
        <w:t xml:space="preserve"> evra, sa planovima da se godišnja izdvajanja podignu na </w:t>
      </w:r>
      <w:hyperlink r:id="rId17">
        <w:r>
          <w:rPr>
            <w:color w:val="0000FF"/>
            <w:u w:val="single"/>
          </w:rPr>
          <w:t>64 milijarde evra do 2027</w:t>
        </w:r>
      </w:hyperlink>
      <w:r>
        <w:t>, uz značajno povećanje nabavki u nuklearnim, vazdušnim, pomorskim, sajber i dron kapacitetima.</w:t>
      </w:r>
    </w:p>
    <w:p>
      <w:r>
        <w:rPr>
          <w:b/>
        </w:rPr>
        <w:t>Kontekst.</w:t>
      </w:r>
      <w:r>
        <w:t xml:space="preserve"> Brzi </w:t>
      </w:r>
      <w:hyperlink r:id="rId18">
        <w:r>
          <w:rPr>
            <w:color w:val="0000FF"/>
            <w:u w:val="single"/>
          </w:rPr>
          <w:t>rast troškova odbrane</w:t>
        </w:r>
      </w:hyperlink>
      <w:r>
        <w:t xml:space="preserve"> u EU uglavnom se </w:t>
      </w:r>
      <w:hyperlink r:id="rId12">
        <w:r>
          <w:rPr>
            <w:color w:val="0000FF"/>
            <w:u w:val="single"/>
          </w:rPr>
          <w:t>finansira dodatnim zaduživanjem</w:t>
        </w:r>
      </w:hyperlink>
      <w:r>
        <w:t xml:space="preserve">. Ovo povećano zaduženje, zauzvrat, primorava države članice da uvode značajna smanjenja ili ograničenja u penzijama, zdravstvu, obrazovanju i drugim javnim uslugama. Istovremeno, privremena fleksibilnost unutar </w:t>
      </w:r>
      <w:hyperlink r:id="rId19">
        <w:r>
          <w:rPr>
            <w:color w:val="0000FF"/>
            <w:u w:val="single"/>
          </w:rPr>
          <w:t>revidiranog fiskalnog okvira EU dozvoljava veća izdvajanja</w:t>
        </w:r>
      </w:hyperlink>
      <w:r>
        <w:t xml:space="preserve"> za odbranu unutar određenih granica.</w:t>
      </w:r>
    </w:p>
    <w:p>
      <w:r>
        <w:t>Globalna sindikalna federacija IndustriALL Europe — koja predstavlja više od sedam miliona industrijskih radnika u trideset devet zemalja — upozorava da će države članice zajedno ukloniti više od</w:t>
      </w:r>
      <w:hyperlink r:id="rId20">
        <w:r>
          <w:rPr>
            <w:color w:val="0000FF"/>
            <w:u w:val="single"/>
          </w:rPr>
          <w:t xml:space="preserve"> 100 milijardi godišnje evra </w:t>
        </w:r>
      </w:hyperlink>
      <w:r>
        <w:t>rashoda iz javnih budžeta da bi ispunile svoje zamisli o ponovnom naoružavanju.</w:t>
      </w:r>
    </w:p>
    <w:p>
      <w:r>
        <w:t xml:space="preserve">Nemački kancelar Fridrih Merc je upozorio da se socijalna država </w:t>
      </w:r>
      <w:hyperlink r:id="rId21">
        <w:r>
          <w:rPr>
            <w:color w:val="0000FF"/>
            <w:u w:val="single"/>
          </w:rPr>
          <w:t>„više ne može finansirati“</w:t>
        </w:r>
      </w:hyperlink>
      <w:r>
        <w:t xml:space="preserve">, što naglašava pritisak za preusmeravanje resursa ka rastućim potrebama odbrane. Slično tome, </w:t>
      </w:r>
      <w:hyperlink r:id="rId22">
        <w:r>
          <w:rPr>
            <w:color w:val="0000FF"/>
            <w:u w:val="single"/>
          </w:rPr>
          <w:t>Belgija</w:t>
        </w:r>
      </w:hyperlink>
      <w:r>
        <w:t xml:space="preserve"> je najavila rezove u penzijama, zdravstvu i platama državnih službenika.</w:t>
      </w:r>
    </w:p>
    <w:p>
      <w:r>
        <w:t xml:space="preserve">U Francuskoj je vlada objavila da će, kao deo plana za smanjenje deficita, 2025. smanjiti određene budžetske rashode za </w:t>
      </w:r>
      <w:hyperlink r:id="rId23">
        <w:r>
          <w:rPr>
            <w:color w:val="0000FF"/>
            <w:u w:val="single"/>
          </w:rPr>
          <w:t>40 milijardi</w:t>
        </w:r>
      </w:hyperlink>
      <w:r>
        <w:t xml:space="preserve"> evra, što će pogoditi penzije, bolnice i obrazovanje.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ponovno-naoruzavanje-eu-dostiglo-400-milijardi-evra-u-2025-toj" TargetMode="External"/><Relationship Id="rId11" Type="http://schemas.openxmlformats.org/officeDocument/2006/relationships/hyperlink" Target="https://epthinktank.eu/2025/10/08/eu-defence-funding/" TargetMode="External"/><Relationship Id="rId12" Type="http://schemas.openxmlformats.org/officeDocument/2006/relationships/hyperlink" Target="https://us.politsturm.com/europes-funding-of-militarisation" TargetMode="External"/><Relationship Id="rId13" Type="http://schemas.openxmlformats.org/officeDocument/2006/relationships/hyperlink" Target="https://epthinktank.eu/2025/05/07/eu-member-states-defence-budgets/" TargetMode="External"/><Relationship Id="rId14" Type="http://schemas.openxmlformats.org/officeDocument/2006/relationships/hyperlink" Target="https://www.atlanticcouncil.org/blogs/new-atlanticist/germany-wants-to-double-its-defense-spending-where-should-the-money-go/" TargetMode="External"/><Relationship Id="rId15" Type="http://schemas.openxmlformats.org/officeDocument/2006/relationships/hyperlink" Target="https://www.politico.eu/article/germany-military-wish-list-defense-politics-budget-domestic-industry/" TargetMode="External"/><Relationship Id="rId16" Type="http://schemas.openxmlformats.org/officeDocument/2006/relationships/hyperlink" Target="https://www.defense.gouv.fr/sites/default/files/ministere-armees/Chiffres_Cle%CC%81s_2025_UK.pdf" TargetMode="External"/><Relationship Id="rId17" Type="http://schemas.openxmlformats.org/officeDocument/2006/relationships/hyperlink" Target="https://www.euronews.com/2025/07/14/french-president-announces-65-billion-in-extra-military-spending-in-next-two-years" TargetMode="External"/><Relationship Id="rId18" Type="http://schemas.openxmlformats.org/officeDocument/2006/relationships/hyperlink" Target="https://us.politsturm.com/eu-militarism-growth" TargetMode="External"/><Relationship Id="rId19" Type="http://schemas.openxmlformats.org/officeDocument/2006/relationships/hyperlink" Target="https://us.politsturm.com/eu-spending-on-ukraine" TargetMode="External"/><Relationship Id="rId20" Type="http://schemas.openxmlformats.org/officeDocument/2006/relationships/hyperlink" Target="https://www.etuc.org/en/pressrelease/100bn-cuts-next-year-under-council-austerity-plan" TargetMode="External"/><Relationship Id="rId21" Type="http://schemas.openxmlformats.org/officeDocument/2006/relationships/hyperlink" Target="https://brusselssignal.eu/2025/08/german-chancellor-merz-welfare-state-can-no-longer-be-financed/" TargetMode="External"/><Relationship Id="rId22" Type="http://schemas.openxmlformats.org/officeDocument/2006/relationships/hyperlink" Target="https://brusselssignal.eu/2025/10/belgian-government-on-the-brink-over-budget-crisis/" TargetMode="External"/><Relationship Id="rId23" Type="http://schemas.openxmlformats.org/officeDocument/2006/relationships/hyperlink" Target="https://www.politico.eu/article/france-prime-minister-francois-bayrou-budg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