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"Sveti car" Nikolaj II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2026-01-22</w:t>
      </w:r>
    </w:p>
    <w:p>
      <w:pPr/>
    </w:p>
    <w:p/>
    <w:p>
      <w:r>
        <w:t>Na godišnjicu Krvave nedelje u Rusiji, prisećamo se zločina poslednjeg ruskog monarha. Ruski kapitalisti glorifikuju Nikolaja II kao branitelja tradicionalnih vrednosti, a pravoslavna crkva ga je uzdigla na nivo sveca zbog ubistva radnika i seljaka.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sveti-car-nikolaj-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