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Više od 2000 radnika ostalo je bez posla u IT sektoru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2026-07-13</w:t>
      </w:r>
    </w:p>
    <w:p>
      <w:pPr/>
      <w:r>
        <w:t>2 мин. читања</w:t>
      </w:r>
    </w:p>
    <w:p/>
    <w:p>
      <w:r>
        <w:t>Nastavlja se trend otpuštanja radnika u Srbiji. U tom pogledu ne zaostajemo nikako za svetom.</w:t>
      </w:r>
    </w:p>
    <w:p>
      <w:r>
        <w:rPr>
          <w:b/>
        </w:rPr>
        <w:t xml:space="preserve">Detalji. </w:t>
      </w:r>
      <w:r>
        <w:t xml:space="preserve">Više od 2000 zaposlenih u IT sektoru su izgubili posao u poslednjih godinu dana, izjavio je IT </w:t>
      </w:r>
      <w:hyperlink r:id="rId12">
        <w:r>
          <w:rPr>
            <w:color w:val="0000FF"/>
            <w:u w:val="single"/>
          </w:rPr>
          <w:t>konsultant</w:t>
        </w:r>
      </w:hyperlink>
      <w:r>
        <w:t xml:space="preserve"> Vojislav Rodić, dodajući da gubici u ovom sektoru nisu isključivo zbog rasta korišćenja veštačke inteligencije (AI) i da treba da očekujemo transformaciju poslova i rast </w:t>
      </w:r>
      <w:r>
        <w:rPr>
          <w:i/>
        </w:rPr>
        <w:t>“značaja znanja za rad sa alatima veštačke inteligencije, a ne masovna zamena zaposlenih.”</w:t>
      </w:r>
    </w:p>
    <w:p>
      <w:r>
        <w:t>Kako bi utvrdili da li veštačka inteligencija ima pozitivan ili negativan uticaj na radničku klasu moramo prvo da razmotrimo trenutno stanje domaćeg IT sektora i uticaj veštacke inteligencije na tržište rada i ljudski rad generalno.</w:t>
      </w:r>
    </w:p>
    <w:p>
      <w:r>
        <w:t xml:space="preserve">Srpski IT sektor je jedan od </w:t>
      </w:r>
      <w:hyperlink r:id="rId13">
        <w:r>
          <w:rPr>
            <w:color w:val="0000FF"/>
            <w:u w:val="single"/>
          </w:rPr>
          <w:t>najbitnijih</w:t>
        </w:r>
      </w:hyperlink>
      <w:r>
        <w:t xml:space="preserve"> sektora ekonomije, obzirom na masovni obim izvoza. Samo u prvih dva meseca 2026. godine je bila u pitanju suma od 713 miliona evra. Ovaj sektor takođe aktivno zapošljava 138.000 radnika i kao šlag na tortu prosečna neto zarada za radnike u delatnosti računarskog programiranja, konsultantskih i s tim povezanih delatnosti iznosi 296.000 dinara. Treba napomenuti da je sektor primarno u rukama stranih kompanija i da su posledično filijale u Srbiji prve koje će biti na udaru masovne nezaposlenosti kada trenutna kriza sazre.</w:t>
      </w:r>
    </w:p>
    <w:p>
      <w:r>
        <w:t xml:space="preserve">Nije tajna da je </w:t>
      </w:r>
      <w:hyperlink r:id="rId14">
        <w:r>
          <w:rPr>
            <w:color w:val="0000FF"/>
            <w:u w:val="single"/>
          </w:rPr>
          <w:t>rad</w:t>
        </w:r>
      </w:hyperlink>
      <w:r>
        <w:t xml:space="preserve"> u ovoj industriji naporan, radni dani često dostižu 12 časova, dok vikend retko zapravo služi za odmor i rekreaciju. Nesigurnost je isto postala odlika rada u ovom sektoru. Otkazi su svake godine sve češći, a sa razvitkom novih sredstava za rad poput veštačke inteligencije situacija se pogoršava.</w:t>
      </w:r>
    </w:p>
    <w:p>
      <w:r>
        <w:t xml:space="preserve">Preko 370.000 radnika je na globalnom nivou izgubilo posao u ovoj industriji, a najintenzivnija otpuštanja u kratkom vremenskom roku desila su se ove godine. a U prvom kvartalu  je </w:t>
      </w:r>
      <w:hyperlink r:id="rId15">
        <w:r>
          <w:rPr>
            <w:color w:val="0000FF"/>
            <w:u w:val="single"/>
          </w:rPr>
          <w:t>nestalo</w:t>
        </w:r>
      </w:hyperlink>
      <w:r>
        <w:t xml:space="preserve"> čak 100.00 radnih mesta. U našem opširnom članku koji se bavi  neuralnim mrežama, pasno smo pokazali  da AI intenzifikuje rad, produžava radni dan i dovodi do faktičkog </w:t>
      </w:r>
      <w:hyperlink r:id="rId16">
        <w:r>
          <w:rPr>
            <w:color w:val="0000FF"/>
            <w:u w:val="single"/>
          </w:rPr>
          <w:t>nestanka</w:t>
        </w:r>
      </w:hyperlink>
      <w:r>
        <w:t xml:space="preserve"> vikenda.</w:t>
      </w:r>
    </w:p>
    <w:p>
      <w:r>
        <w:t xml:space="preserve">Možemo sa sigurnošću reći da zanimanja u IT sektoru gube svoj prethodni povlašćeni tržišni položaj, ne samo zbog novih tehnologija već i zbog zasićenja tržišta, i da dolazi do sve većeg osiromašenja radnika u tom sektoru. Radna snaga je roba kao i svaka druga i ponuda i potražnja igraju veliku ulogu u formiranju cene. </w:t>
      </w:r>
    </w:p>
    <w:p>
      <w:r>
        <w:rPr>
          <w:b/>
        </w:rPr>
        <w:t>Zaključak.</w:t>
      </w:r>
      <w:r>
        <w:t xml:space="preserve"> Vidimo da, u kapitalističkoj ekonomiji, razvitak novih tehnologija i sredstava za rad direktno šteti radničkoj klasi. Sam proizvod radnika se pretvara u instrument za njihovo potčinjavanje. Odgovor na ovakvu situaciju nije luditska zabrana novih tehnologija i vraćanje primitivnim oblicima proizvodnje. Jedino socijalistički sistem i vlast radničke klase mogu pomiriti ove protivrečnosti i dovesti do korišćenja najnovijih sredstava za rad i invencija u interesu radničke klase i većine društva, umesto da služe bogaćanju manjine eksploatatora.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rs.politsturm.com/vise-od-2000-radnika-ostalo-je-bez-posla-u-it-sektoru" TargetMode="External"/><Relationship Id="rId12" Type="http://schemas.openxmlformats.org/officeDocument/2006/relationships/hyperlink" Target="https://share.google/8EKqJY32pSn3gHwgb" TargetMode="External"/><Relationship Id="rId13" Type="http://schemas.openxmlformats.org/officeDocument/2006/relationships/hyperlink" Target="https://share.google/9fAMptMjZmL7jofLe" TargetMode="External"/><Relationship Id="rId14" Type="http://schemas.openxmlformats.org/officeDocument/2006/relationships/hyperlink" Target="https://share.google/tXI156tCrKlVR9UiF" TargetMode="External"/><Relationship Id="rId15" Type="http://schemas.openxmlformats.org/officeDocument/2006/relationships/hyperlink" Target="https://share.google/V0L8XZDHxNWlyy6KB" TargetMode="External"/><Relationship Id="rId16" Type="http://schemas.openxmlformats.org/officeDocument/2006/relationships/hyperlink" Target="https://us.politsturm.com/neural-networks-analy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